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Carport-Angebot: Diese Punkte müssen enthalten sein</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Carport Planung: Das müssen Grundstückseigentümer vor dem Bau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spreecarport.de/index.html" TargetMode="External"/><Relationship Id="rId10" Type="http://schemas.openxmlformats.org/officeDocument/2006/relationships/hyperlink" Target="https://aws.spreecarport.de/paket-eef0039ae22a446e802cc9da7cb47158/carport-planung-das-m-ssen-grundst-ckseigent-mer-vor-dem-bau-wissen-00b5c3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